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4C42A" w14:textId="40DF8A29" w:rsidR="00AB5FB6" w:rsidRPr="00615419" w:rsidRDefault="00D94EC1" w:rsidP="00AB5FB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3GPP 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TSG</w:t>
      </w:r>
      <w:r w:rsidR="00944750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-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SA</w:t>
      </w:r>
      <w:r w:rsidR="00944750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WG</w:t>
      </w:r>
      <w:r w:rsidR="006F7625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4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Meeting #1</w:t>
      </w:r>
      <w:r w:rsidR="006F7625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28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="0072295B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S</w:t>
      </w:r>
      <w:r w:rsidR="006F7625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4</w:t>
      </w:r>
      <w:r w:rsidR="0072295B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-</w:t>
      </w:r>
      <w:r w:rsidR="00737695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24</w:t>
      </w:r>
      <w:r w:rsidR="00CF6125">
        <w:rPr>
          <w:rFonts w:ascii="Arial" w:hAnsi="Arial" w:cs="Arial"/>
          <w:b/>
          <w:bCs/>
          <w:noProof/>
          <w:sz w:val="24"/>
          <w:szCs w:val="24"/>
          <w:lang w:val="en-US"/>
        </w:rPr>
        <w:t>1107</w:t>
      </w:r>
      <w:r w:rsidR="00737695" w:rsidRPr="00615419" w:rsidDel="0072295B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</w:p>
    <w:p w14:paraId="40165EDE" w14:textId="77777777" w:rsidR="00AB5FB6" w:rsidRPr="00615419" w:rsidRDefault="00944750" w:rsidP="00AB5FB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Korea, Jeju, </w:t>
      </w:r>
      <w:r w:rsidR="00D94EC1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20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- </w:t>
      </w:r>
      <w:r w:rsidR="009B27B0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2</w:t>
      </w:r>
      <w:r w:rsidR="00D94EC1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4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 w:rsidR="006F7625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May</w:t>
      </w:r>
      <w:r w:rsidR="00AB5FB6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202</w:t>
      </w:r>
      <w:r w:rsidR="009B27B0" w:rsidRPr="00615419">
        <w:rPr>
          <w:rFonts w:ascii="Arial" w:hAnsi="Arial" w:cs="Arial"/>
          <w:b/>
          <w:bCs/>
          <w:noProof/>
          <w:sz w:val="24"/>
          <w:szCs w:val="24"/>
          <w:lang w:val="en-US"/>
        </w:rPr>
        <w:t>4</w:t>
      </w:r>
    </w:p>
    <w:p w14:paraId="35423BCC" w14:textId="77777777" w:rsidR="00E040DC" w:rsidRPr="00615419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FCD015" w14:textId="0565D613" w:rsidR="00E040DC" w:rsidRPr="00615419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15419">
        <w:rPr>
          <w:rFonts w:ascii="Arial" w:hAnsi="Arial" w:cs="Arial"/>
          <w:b/>
          <w:sz w:val="24"/>
          <w:szCs w:val="24"/>
          <w:lang w:val="en-US"/>
        </w:rPr>
        <w:t>Title:</w:t>
      </w:r>
      <w:r w:rsidRPr="00615419">
        <w:rPr>
          <w:rFonts w:ascii="Arial" w:hAnsi="Arial" w:cs="Arial"/>
          <w:b/>
          <w:sz w:val="24"/>
          <w:szCs w:val="24"/>
          <w:lang w:val="en-US"/>
        </w:rPr>
        <w:tab/>
      </w:r>
      <w:r w:rsidR="00C91867">
        <w:rPr>
          <w:rFonts w:ascii="Arial" w:hAnsi="Arial" w:cs="Arial"/>
          <w:b/>
          <w:sz w:val="24"/>
          <w:szCs w:val="24"/>
          <w:lang w:val="en-US"/>
        </w:rPr>
        <w:t xml:space="preserve">[FS_Beyond2D] </w:t>
      </w:r>
      <w:r w:rsidR="00D613D2" w:rsidRPr="00615419">
        <w:rPr>
          <w:rFonts w:ascii="Arial" w:hAnsi="Arial" w:cs="Arial"/>
          <w:b/>
          <w:sz w:val="24"/>
          <w:szCs w:val="24"/>
          <w:lang w:val="en-US"/>
        </w:rPr>
        <w:t>Market relevance of Beyond 2D formats</w:t>
      </w:r>
    </w:p>
    <w:p w14:paraId="25C7A0B4" w14:textId="087D1590" w:rsidR="00C022E3" w:rsidRPr="00615419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15419">
        <w:rPr>
          <w:rFonts w:ascii="Arial" w:hAnsi="Arial" w:cs="Arial"/>
          <w:b/>
          <w:sz w:val="24"/>
          <w:szCs w:val="24"/>
          <w:lang w:val="en-US"/>
        </w:rPr>
        <w:t>Source:</w:t>
      </w:r>
      <w:r w:rsidRPr="00615419">
        <w:rPr>
          <w:rFonts w:ascii="Arial" w:hAnsi="Arial" w:cs="Arial"/>
          <w:b/>
          <w:sz w:val="24"/>
          <w:szCs w:val="24"/>
          <w:lang w:val="en-US"/>
        </w:rPr>
        <w:tab/>
      </w:r>
      <w:r w:rsidR="00D613D2" w:rsidRPr="00615419">
        <w:rPr>
          <w:rFonts w:ascii="Arial" w:hAnsi="Arial" w:cs="Arial"/>
          <w:b/>
          <w:sz w:val="24"/>
          <w:szCs w:val="24"/>
          <w:lang w:val="en-US"/>
        </w:rPr>
        <w:t>Tencent</w:t>
      </w:r>
    </w:p>
    <w:p w14:paraId="766CE285" w14:textId="77777777" w:rsidR="00C022E3" w:rsidRPr="00615419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615419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615419">
        <w:rPr>
          <w:rFonts w:ascii="Arial" w:hAnsi="Arial" w:cs="Arial"/>
          <w:b/>
          <w:sz w:val="24"/>
          <w:szCs w:val="24"/>
          <w:lang w:val="en-US"/>
        </w:rPr>
        <w:tab/>
      </w:r>
      <w:r w:rsidR="006F7625" w:rsidRPr="00615419">
        <w:rPr>
          <w:rFonts w:ascii="Arial" w:hAnsi="Arial" w:cs="Arial"/>
          <w:b/>
          <w:sz w:val="24"/>
          <w:szCs w:val="24"/>
          <w:lang w:val="en-US"/>
        </w:rPr>
        <w:t>Discussion and Agreement</w:t>
      </w:r>
    </w:p>
    <w:p w14:paraId="4A3AECF2" w14:textId="53FD8D1B" w:rsidR="00C022E3" w:rsidRPr="00615419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15419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15419">
        <w:rPr>
          <w:rFonts w:ascii="Arial" w:hAnsi="Arial" w:cs="Arial"/>
          <w:b/>
          <w:sz w:val="24"/>
          <w:szCs w:val="24"/>
          <w:lang w:val="en-US"/>
        </w:rPr>
        <w:tab/>
      </w:r>
      <w:r w:rsidR="006F7625" w:rsidRPr="00615419">
        <w:rPr>
          <w:rFonts w:ascii="Arial" w:hAnsi="Arial" w:cs="Arial"/>
          <w:b/>
          <w:sz w:val="24"/>
          <w:szCs w:val="24"/>
          <w:lang w:val="en-US"/>
        </w:rPr>
        <w:t>9.</w:t>
      </w:r>
      <w:r w:rsidR="00D613D2" w:rsidRPr="00615419">
        <w:rPr>
          <w:rFonts w:ascii="Arial" w:hAnsi="Arial" w:cs="Arial"/>
          <w:b/>
          <w:sz w:val="24"/>
          <w:szCs w:val="24"/>
          <w:lang w:val="en-US"/>
        </w:rPr>
        <w:t>9</w:t>
      </w:r>
    </w:p>
    <w:p w14:paraId="51A0D7A8" w14:textId="77777777" w:rsidR="00C022E3" w:rsidRPr="00615419" w:rsidRDefault="00C022E3" w:rsidP="00E040DC">
      <w:pPr>
        <w:pBdr>
          <w:top w:val="single" w:sz="4" w:space="1" w:color="auto"/>
        </w:pBdr>
        <w:rPr>
          <w:lang w:val="en-US"/>
        </w:rPr>
      </w:pPr>
    </w:p>
    <w:p w14:paraId="227E1669" w14:textId="0B5AE096" w:rsidR="006F7625" w:rsidRPr="00615419" w:rsidRDefault="00D613D2" w:rsidP="006F7625">
      <w:pPr>
        <w:pStyle w:val="Titre1"/>
        <w:numPr>
          <w:ilvl w:val="0"/>
          <w:numId w:val="31"/>
        </w:numPr>
        <w:rPr>
          <w:lang w:val="en-US"/>
        </w:rPr>
      </w:pPr>
      <w:r w:rsidRPr="00615419">
        <w:rPr>
          <w:lang w:val="en-US"/>
        </w:rPr>
        <w:t>Introduction</w:t>
      </w:r>
    </w:p>
    <w:p w14:paraId="4C282FB3" w14:textId="7FB0E050" w:rsidR="006F7625" w:rsidRPr="00615419" w:rsidRDefault="00D613D2">
      <w:pPr>
        <w:rPr>
          <w:rFonts w:eastAsia="Times New Roman"/>
          <w:lang w:val="en-US" w:eastAsia="ko-KR"/>
        </w:rPr>
      </w:pPr>
      <w:r w:rsidRPr="00615419">
        <w:rPr>
          <w:rFonts w:eastAsia="Times New Roman"/>
          <w:lang w:val="en-US"/>
        </w:rPr>
        <w:t>In the context of the recently launched study on Beyond 2D Video the concept of market relevance, as agreed as part of the study item description in [1], has been discussed without formally agreeing on how to address those aspects. The present contribution proposes a way forward in the assessment of the market relevance.</w:t>
      </w:r>
    </w:p>
    <w:p w14:paraId="24683CDE" w14:textId="7C416E83" w:rsidR="00017802" w:rsidRPr="00615419" w:rsidRDefault="00017802" w:rsidP="00017802">
      <w:pPr>
        <w:pStyle w:val="Titre1"/>
        <w:numPr>
          <w:ilvl w:val="0"/>
          <w:numId w:val="31"/>
        </w:numPr>
        <w:rPr>
          <w:lang w:val="en-US"/>
        </w:rPr>
      </w:pPr>
      <w:r w:rsidRPr="00615419">
        <w:rPr>
          <w:lang w:val="en-US"/>
        </w:rPr>
        <w:t>Definition and context</w:t>
      </w:r>
    </w:p>
    <w:p w14:paraId="654B0334" w14:textId="0161931B" w:rsidR="006F7625" w:rsidRPr="00615419" w:rsidRDefault="00D613D2" w:rsidP="00017802">
      <w:pPr>
        <w:rPr>
          <w:lang w:val="en-US" w:eastAsia="ko-KR"/>
        </w:rPr>
      </w:pPr>
      <w:r w:rsidRPr="00615419">
        <w:rPr>
          <w:lang w:val="en-US" w:eastAsia="ko-KR"/>
        </w:rPr>
        <w:t xml:space="preserve">The market relevance is a concept that refers to how </w:t>
      </w:r>
      <w:r w:rsidR="001E221E" w:rsidRPr="00615419">
        <w:rPr>
          <w:lang w:val="en-US" w:eastAsia="ko-KR"/>
        </w:rPr>
        <w:t>pertinent</w:t>
      </w:r>
      <w:r w:rsidRPr="00615419">
        <w:rPr>
          <w:lang w:val="en-US" w:eastAsia="ko-KR"/>
        </w:rPr>
        <w:t xml:space="preserve"> a product, service or </w:t>
      </w:r>
      <w:r w:rsidR="001E221E" w:rsidRPr="00615419">
        <w:rPr>
          <w:lang w:val="en-US" w:eastAsia="ko-KR"/>
        </w:rPr>
        <w:t>(</w:t>
      </w:r>
      <w:r w:rsidRPr="00615419">
        <w:rPr>
          <w:lang w:val="en-US" w:eastAsia="ko-KR"/>
        </w:rPr>
        <w:t xml:space="preserve">more specifically here) a technology is with regards to the business opportunity and the added value for the </w:t>
      </w:r>
      <w:r w:rsidR="001E221E" w:rsidRPr="00615419">
        <w:rPr>
          <w:lang w:val="en-US" w:eastAsia="ko-KR"/>
        </w:rPr>
        <w:t>customers</w:t>
      </w:r>
      <w:r w:rsidRPr="00615419">
        <w:rPr>
          <w:lang w:val="en-US" w:eastAsia="ko-KR"/>
        </w:rPr>
        <w:t>.</w:t>
      </w:r>
    </w:p>
    <w:p w14:paraId="5CB44C95" w14:textId="0D9B5BCF" w:rsidR="001E221E" w:rsidRPr="00615419" w:rsidRDefault="001E221E" w:rsidP="00017802">
      <w:pPr>
        <w:rPr>
          <w:lang w:val="en-US" w:eastAsia="ko-KR"/>
        </w:rPr>
      </w:pPr>
      <w:r w:rsidRPr="00615419">
        <w:rPr>
          <w:lang w:val="en-US" w:eastAsia="ko-KR"/>
        </w:rPr>
        <w:t xml:space="preserve">During the previous VIDEO SWG sessions, it has been acknowledged that the market relevance means different things for 3GPP members depending on their constituency, should they be a service provider, a network </w:t>
      </w:r>
      <w:r w:rsidR="00615419" w:rsidRPr="00615419">
        <w:rPr>
          <w:lang w:val="en-US" w:eastAsia="ko-KR"/>
        </w:rPr>
        <w:t>operator</w:t>
      </w:r>
      <w:r w:rsidRPr="00615419">
        <w:rPr>
          <w:lang w:val="en-US" w:eastAsia="ko-KR"/>
        </w:rPr>
        <w:t>, a manufacturer, a vendor, or a technology provider.</w:t>
      </w:r>
    </w:p>
    <w:p w14:paraId="60D717A7" w14:textId="312133C7" w:rsidR="001E221E" w:rsidRPr="00615419" w:rsidRDefault="001E221E" w:rsidP="00017802">
      <w:pPr>
        <w:rPr>
          <w:lang w:val="en-US" w:eastAsia="ko-KR"/>
        </w:rPr>
      </w:pPr>
      <w:r w:rsidRPr="00615419">
        <w:rPr>
          <w:lang w:val="en-US" w:eastAsia="ko-KR"/>
        </w:rPr>
        <w:t>Instead of trying to agree on a common definition of the market relevance, it is rather proposed to identify the parameters that contribute to its definition. Indeed when considering a candidate technology, it is important to identify how well it can be integrated into an end-to-end delivery chain. With a clear understanding on the maturity of the technology at every stage, 3GPP member</w:t>
      </w:r>
      <w:r w:rsidR="00017802" w:rsidRPr="00615419">
        <w:rPr>
          <w:lang w:val="en-US" w:eastAsia="ko-KR"/>
        </w:rPr>
        <w:t>s</w:t>
      </w:r>
      <w:r w:rsidRPr="00615419">
        <w:rPr>
          <w:lang w:val="en-US" w:eastAsia="ko-KR"/>
        </w:rPr>
        <w:t xml:space="preserve"> </w:t>
      </w:r>
      <w:r w:rsidR="00017802" w:rsidRPr="00615419">
        <w:rPr>
          <w:lang w:val="en-US" w:eastAsia="ko-KR"/>
        </w:rPr>
        <w:t>are</w:t>
      </w:r>
      <w:r w:rsidRPr="00615419">
        <w:rPr>
          <w:lang w:val="en-US" w:eastAsia="ko-KR"/>
        </w:rPr>
        <w:t xml:space="preserve"> able to evaluate how relevant it is for </w:t>
      </w:r>
      <w:r w:rsidR="00017802" w:rsidRPr="00615419">
        <w:rPr>
          <w:lang w:val="en-US" w:eastAsia="ko-KR"/>
        </w:rPr>
        <w:t>their</w:t>
      </w:r>
      <w:r w:rsidRPr="00615419">
        <w:rPr>
          <w:lang w:val="en-US" w:eastAsia="ko-KR"/>
        </w:rPr>
        <w:t xml:space="preserve"> respective business</w:t>
      </w:r>
      <w:r w:rsidR="00017802" w:rsidRPr="00615419">
        <w:rPr>
          <w:lang w:val="en-US" w:eastAsia="ko-KR"/>
        </w:rPr>
        <w:t>, and eventually define their own judgement on the need for associated normative work.</w:t>
      </w:r>
    </w:p>
    <w:p w14:paraId="4E32CE6B" w14:textId="372E1E68" w:rsidR="001E221E" w:rsidRPr="00615419" w:rsidRDefault="001E221E" w:rsidP="00017802">
      <w:pPr>
        <w:rPr>
          <w:lang w:val="en-US" w:eastAsia="ko-KR"/>
        </w:rPr>
      </w:pPr>
      <w:r w:rsidRPr="00615419">
        <w:rPr>
          <w:lang w:val="en-US" w:eastAsia="ko-KR"/>
        </w:rPr>
        <w:t xml:space="preserve">The following clause </w:t>
      </w:r>
      <w:r w:rsidR="00017802" w:rsidRPr="00615419">
        <w:rPr>
          <w:lang w:val="en-US" w:eastAsia="ko-KR"/>
        </w:rPr>
        <w:t>proposes a list of aspects to be documented together with a candidate Beyond 2D technology.</w:t>
      </w:r>
    </w:p>
    <w:p w14:paraId="383DD3B2" w14:textId="77777777" w:rsidR="00017802" w:rsidRPr="00615419" w:rsidRDefault="00017802" w:rsidP="00017802">
      <w:pPr>
        <w:pStyle w:val="Titre1"/>
        <w:numPr>
          <w:ilvl w:val="0"/>
          <w:numId w:val="31"/>
        </w:numPr>
        <w:rPr>
          <w:lang w:val="en-US"/>
        </w:rPr>
      </w:pPr>
      <w:r w:rsidRPr="00615419">
        <w:rPr>
          <w:lang w:val="en-US"/>
        </w:rPr>
        <w:t>Market relevance components</w:t>
      </w:r>
    </w:p>
    <w:p w14:paraId="36EF2616" w14:textId="3CE52004" w:rsidR="00017802" w:rsidRPr="00615419" w:rsidRDefault="00017802" w:rsidP="00017802">
      <w:pPr>
        <w:pStyle w:val="Titre2"/>
        <w:numPr>
          <w:ilvl w:val="1"/>
          <w:numId w:val="31"/>
        </w:numPr>
        <w:rPr>
          <w:lang w:val="en-US"/>
        </w:rPr>
      </w:pPr>
      <w:r w:rsidRPr="00615419">
        <w:rPr>
          <w:lang w:val="en-US"/>
        </w:rPr>
        <w:t>Introduction</w:t>
      </w:r>
    </w:p>
    <w:p w14:paraId="6AF10F4E" w14:textId="5214AD6A" w:rsidR="00017802" w:rsidRPr="00615419" w:rsidRDefault="00017802" w:rsidP="00017802">
      <w:pPr>
        <w:rPr>
          <w:lang w:val="en-US"/>
        </w:rPr>
      </w:pPr>
      <w:r w:rsidRPr="00615419">
        <w:rPr>
          <w:lang w:val="en-US"/>
        </w:rPr>
        <w:t xml:space="preserve">For each of the below aspects, it is not only proposed to identify the </w:t>
      </w:r>
      <w:r w:rsidR="00615419" w:rsidRPr="00615419">
        <w:rPr>
          <w:lang w:val="en-US"/>
        </w:rPr>
        <w:t>feasibly</w:t>
      </w:r>
      <w:r w:rsidRPr="00615419">
        <w:rPr>
          <w:lang w:val="en-US"/>
        </w:rPr>
        <w:t xml:space="preserve"> of support of the technology but also to provide information on its maturity. Having existing deployed devices and services using the technology </w:t>
      </w:r>
      <w:r w:rsidR="009C6B04" w:rsidRPr="00615419">
        <w:rPr>
          <w:lang w:val="en-US"/>
        </w:rPr>
        <w:t xml:space="preserve">instead of proof of concepts or demos, is a clear indicator of the </w:t>
      </w:r>
      <w:r w:rsidR="00615419" w:rsidRPr="00615419">
        <w:rPr>
          <w:lang w:val="en-US"/>
        </w:rPr>
        <w:t>maturity</w:t>
      </w:r>
      <w:r w:rsidR="009C6B04" w:rsidRPr="00615419">
        <w:rPr>
          <w:lang w:val="en-US"/>
        </w:rPr>
        <w:t xml:space="preserve"> of the technology. When not obvious, external references should be provided as justification.</w:t>
      </w:r>
      <w:r w:rsidR="00703B30">
        <w:rPr>
          <w:lang w:val="en-US"/>
        </w:rPr>
        <w:t xml:space="preserve"> When there is no product/service available, any timing information on when to expect those is encouraged.</w:t>
      </w:r>
    </w:p>
    <w:p w14:paraId="232B4291" w14:textId="090D54BE" w:rsidR="00017802" w:rsidRPr="00615419" w:rsidRDefault="001C6ED3" w:rsidP="00017802">
      <w:pPr>
        <w:pStyle w:val="Titre2"/>
        <w:numPr>
          <w:ilvl w:val="1"/>
          <w:numId w:val="31"/>
        </w:numPr>
        <w:rPr>
          <w:lang w:val="en-US"/>
        </w:rPr>
      </w:pPr>
      <w:r w:rsidRPr="00615419">
        <w:rPr>
          <w:lang w:val="en-US"/>
        </w:rPr>
        <w:t>F</w:t>
      </w:r>
      <w:r w:rsidR="00017802" w:rsidRPr="00615419">
        <w:rPr>
          <w:lang w:val="en-US"/>
        </w:rPr>
        <w:t>ormat</w:t>
      </w:r>
      <w:r w:rsidRPr="00615419">
        <w:rPr>
          <w:lang w:val="en-US"/>
        </w:rPr>
        <w:t>s</w:t>
      </w:r>
    </w:p>
    <w:p w14:paraId="7F00C2AA" w14:textId="2C59EEAC" w:rsidR="001C6ED3" w:rsidRPr="00615419" w:rsidRDefault="001C6ED3" w:rsidP="001C6ED3">
      <w:pPr>
        <w:pStyle w:val="Titre3"/>
        <w:rPr>
          <w:lang w:val="en-US"/>
        </w:rPr>
      </w:pPr>
      <w:r w:rsidRPr="00615419">
        <w:rPr>
          <w:lang w:val="en-US"/>
        </w:rPr>
        <w:t>Representation format</w:t>
      </w:r>
    </w:p>
    <w:p w14:paraId="4893BE06" w14:textId="5A17C471" w:rsidR="001C6ED3" w:rsidRPr="00615419" w:rsidRDefault="001C6ED3" w:rsidP="009C6B04">
      <w:pPr>
        <w:rPr>
          <w:lang w:val="en-US"/>
        </w:rPr>
      </w:pPr>
      <w:r w:rsidRPr="00615419">
        <w:rPr>
          <w:lang w:val="en-US"/>
        </w:rPr>
        <w:t>Is the</w:t>
      </w:r>
      <w:r w:rsidR="009C6B04" w:rsidRPr="00615419">
        <w:rPr>
          <w:lang w:val="en-US"/>
        </w:rPr>
        <w:t xml:space="preserve"> representation format </w:t>
      </w:r>
      <w:r w:rsidRPr="00615419">
        <w:rPr>
          <w:lang w:val="en-US"/>
        </w:rPr>
        <w:t>well defined and commonly used?</w:t>
      </w:r>
    </w:p>
    <w:p w14:paraId="41199215" w14:textId="10227CC0" w:rsidR="009C6B04" w:rsidRPr="00615419" w:rsidRDefault="001C6ED3" w:rsidP="009C6B04">
      <w:pPr>
        <w:rPr>
          <w:lang w:val="en-US"/>
        </w:rPr>
      </w:pPr>
      <w:r w:rsidRPr="00615419">
        <w:rPr>
          <w:lang w:val="en-US"/>
        </w:rPr>
        <w:t xml:space="preserve">What is its use by the </w:t>
      </w:r>
      <w:r w:rsidR="009C6B04" w:rsidRPr="00615419">
        <w:rPr>
          <w:lang w:val="en-US"/>
        </w:rPr>
        <w:t>industry</w:t>
      </w:r>
      <w:r w:rsidRPr="00615419">
        <w:rPr>
          <w:lang w:val="en-US"/>
        </w:rPr>
        <w:t xml:space="preserve">, what is </w:t>
      </w:r>
      <w:r w:rsidR="009C6B04" w:rsidRPr="00615419">
        <w:rPr>
          <w:lang w:val="en-US"/>
        </w:rPr>
        <w:t>its market adoption or at least the expected market footprint</w:t>
      </w:r>
      <w:r w:rsidRPr="00615419">
        <w:rPr>
          <w:lang w:val="en-US"/>
        </w:rPr>
        <w:t>?</w:t>
      </w:r>
    </w:p>
    <w:p w14:paraId="4DA58453" w14:textId="4713E51B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lastRenderedPageBreak/>
        <w:t>Compression format</w:t>
      </w:r>
    </w:p>
    <w:p w14:paraId="78D0DF38" w14:textId="683842C5" w:rsidR="001C6ED3" w:rsidRPr="00615419" w:rsidRDefault="001C6ED3" w:rsidP="009C6B04">
      <w:pPr>
        <w:rPr>
          <w:lang w:val="en-US"/>
        </w:rPr>
      </w:pPr>
      <w:r w:rsidRPr="00615419">
        <w:rPr>
          <w:lang w:val="en-US"/>
        </w:rPr>
        <w:t xml:space="preserve">Is there an existing standard describing how to compress the representation format? When was this standard </w:t>
      </w:r>
      <w:r w:rsidR="00615419" w:rsidRPr="00615419">
        <w:rPr>
          <w:lang w:val="en-US"/>
        </w:rPr>
        <w:t>finalized</w:t>
      </w:r>
      <w:r w:rsidRPr="00615419">
        <w:rPr>
          <w:lang w:val="en-US"/>
        </w:rPr>
        <w:t>?</w:t>
      </w:r>
    </w:p>
    <w:p w14:paraId="78B66828" w14:textId="73632B22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t>Transport</w:t>
      </w:r>
      <w:r w:rsidR="001C6ED3" w:rsidRPr="00615419">
        <w:rPr>
          <w:lang w:val="en-US"/>
        </w:rPr>
        <w:t xml:space="preserve"> and storage</w:t>
      </w:r>
      <w:r w:rsidRPr="00615419">
        <w:rPr>
          <w:lang w:val="en-US"/>
        </w:rPr>
        <w:t xml:space="preserve"> format</w:t>
      </w:r>
      <w:r w:rsidR="001C6ED3" w:rsidRPr="00615419">
        <w:rPr>
          <w:lang w:val="en-US"/>
        </w:rPr>
        <w:t>s</w:t>
      </w:r>
    </w:p>
    <w:p w14:paraId="66F9D22E" w14:textId="09A56942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 xml:space="preserve">Is there a system integrating the format enabling its distribution in the </w:t>
      </w:r>
      <w:r w:rsidR="00615419" w:rsidRPr="00615419">
        <w:rPr>
          <w:lang w:val="en-US"/>
        </w:rPr>
        <w:t>network</w:t>
      </w:r>
      <w:r w:rsidRPr="00615419">
        <w:rPr>
          <w:lang w:val="en-US"/>
        </w:rPr>
        <w:t>?</w:t>
      </w:r>
    </w:p>
    <w:p w14:paraId="0965555E" w14:textId="4D0E214E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>Is there a format defined for storage?</w:t>
      </w:r>
    </w:p>
    <w:p w14:paraId="34966A7C" w14:textId="27585A92" w:rsidR="001C6ED3" w:rsidRPr="00615419" w:rsidRDefault="001C6ED3" w:rsidP="001C6ED3">
      <w:pPr>
        <w:pStyle w:val="Titre2"/>
        <w:numPr>
          <w:ilvl w:val="1"/>
          <w:numId w:val="31"/>
        </w:numPr>
        <w:rPr>
          <w:lang w:val="en-US"/>
        </w:rPr>
      </w:pPr>
      <w:r w:rsidRPr="00615419">
        <w:rPr>
          <w:lang w:val="en-US"/>
        </w:rPr>
        <w:t>Deployments and implementa</w:t>
      </w:r>
      <w:r w:rsidR="00615419">
        <w:rPr>
          <w:lang w:val="en-US"/>
        </w:rPr>
        <w:t>tions</w:t>
      </w:r>
    </w:p>
    <w:p w14:paraId="6CF7EB85" w14:textId="77777777" w:rsidR="001C6ED3" w:rsidRPr="00615419" w:rsidRDefault="001C6ED3" w:rsidP="001C6ED3">
      <w:pPr>
        <w:pStyle w:val="Titre3"/>
        <w:rPr>
          <w:lang w:val="en-US"/>
        </w:rPr>
      </w:pPr>
      <w:r w:rsidRPr="00615419">
        <w:rPr>
          <w:lang w:val="en-US"/>
        </w:rPr>
        <w:t>Capture systems</w:t>
      </w:r>
    </w:p>
    <w:p w14:paraId="41A68646" w14:textId="05F8B2E7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>Are there devices in the market allowing to capture scenes/objects in the proposed format?</w:t>
      </w:r>
    </w:p>
    <w:p w14:paraId="19B2B25E" w14:textId="1B36B969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>What is their level of maturity? Proof of concept/reference implementation/product/ecosystem</w:t>
      </w:r>
    </w:p>
    <w:p w14:paraId="797C2E0D" w14:textId="1AA703DF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>NOTE: the ecosystem refers to more than one product proposed by the industry.</w:t>
      </w:r>
    </w:p>
    <w:p w14:paraId="0BA3996B" w14:textId="487B2A36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t>Authoring/editing solutions</w:t>
      </w:r>
    </w:p>
    <w:p w14:paraId="4E4D444F" w14:textId="155AFC56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 xml:space="preserve">Are there authoring tools allowing content edition?  </w:t>
      </w:r>
    </w:p>
    <w:p w14:paraId="0300AC2A" w14:textId="77777777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>What is their level of maturity? Proof of concept/reference implementation/product/ecosystem</w:t>
      </w:r>
    </w:p>
    <w:p w14:paraId="0D514CEC" w14:textId="72AD9FCD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>NOTE: the ecosystem refers to more than one product proposed by the industry.</w:t>
      </w:r>
    </w:p>
    <w:p w14:paraId="5CBAA035" w14:textId="77777777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t>Encoding ecosystem</w:t>
      </w:r>
    </w:p>
    <w:p w14:paraId="51F922FD" w14:textId="2501AB7E" w:rsidR="001C6ED3" w:rsidRPr="00615419" w:rsidRDefault="001C6ED3" w:rsidP="001C6ED3">
      <w:pPr>
        <w:rPr>
          <w:lang w:val="en-US"/>
        </w:rPr>
      </w:pPr>
      <w:r w:rsidRPr="00615419">
        <w:rPr>
          <w:lang w:val="en-US"/>
        </w:rPr>
        <w:t xml:space="preserve">Are there </w:t>
      </w:r>
      <w:r w:rsidR="00615419" w:rsidRPr="00615419">
        <w:rPr>
          <w:lang w:val="en-US"/>
        </w:rPr>
        <w:t xml:space="preserve">encoders available in the market? </w:t>
      </w:r>
    </w:p>
    <w:p w14:paraId="0D3291EC" w14:textId="77777777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What is their level of maturity? Proof of concept/reference implementation/product/ecosystem</w:t>
      </w:r>
    </w:p>
    <w:p w14:paraId="417B0B74" w14:textId="77777777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NOTE: the ecosystem refers to more than one product proposed by the industry.</w:t>
      </w:r>
    </w:p>
    <w:p w14:paraId="26537F15" w14:textId="680A5316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Do they operate in real time or not?</w:t>
      </w:r>
    </w:p>
    <w:p w14:paraId="15C72C91" w14:textId="4C96F55D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What type of encoder implementation? Professional encoder/software/hardware…</w:t>
      </w:r>
    </w:p>
    <w:p w14:paraId="5008B7AE" w14:textId="08AE19B6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On which platform? Cloud-based, head-end professional plant, mobile devices…</w:t>
      </w:r>
    </w:p>
    <w:p w14:paraId="7EA0EADD" w14:textId="4A6A0F44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t>Network integration</w:t>
      </w:r>
    </w:p>
    <w:p w14:paraId="656E7A97" w14:textId="3C88067E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Are there specific network solutions supporting the technology? CDN processing…</w:t>
      </w:r>
    </w:p>
    <w:p w14:paraId="6CFEB862" w14:textId="77777777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t xml:space="preserve">Decoder implementation </w:t>
      </w:r>
    </w:p>
    <w:p w14:paraId="0B7C47BD" w14:textId="39165D12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 xml:space="preserve">Are there decoders available in the market? </w:t>
      </w:r>
    </w:p>
    <w:p w14:paraId="39D8D8DB" w14:textId="77777777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What is their level of maturity? Proof of concept/reference implementation/product/ecosystem</w:t>
      </w:r>
    </w:p>
    <w:p w14:paraId="4F041011" w14:textId="77777777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NOTE: the ecosystem refers to more than one product proposed by the industry.</w:t>
      </w:r>
    </w:p>
    <w:p w14:paraId="689E244E" w14:textId="13A4E754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What type of decoder implementation? software/hardware…</w:t>
      </w:r>
    </w:p>
    <w:p w14:paraId="16CDB30C" w14:textId="552A4CED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What are their limitations for running in real-time?</w:t>
      </w:r>
    </w:p>
    <w:p w14:paraId="759F496F" w14:textId="766DDFA8" w:rsidR="00615419" w:rsidRPr="00615419" w:rsidRDefault="00615419" w:rsidP="00615419">
      <w:pPr>
        <w:rPr>
          <w:lang w:val="en-US"/>
        </w:rPr>
      </w:pPr>
      <w:r w:rsidRPr="00615419">
        <w:rPr>
          <w:lang w:val="en-US"/>
        </w:rPr>
        <w:t>On which platform? Professional equipment, PC, mobile device…</w:t>
      </w:r>
    </w:p>
    <w:p w14:paraId="02F46D95" w14:textId="7FCDC49D" w:rsidR="00017802" w:rsidRPr="00615419" w:rsidRDefault="00017802" w:rsidP="001C6ED3">
      <w:pPr>
        <w:pStyle w:val="Titre3"/>
        <w:rPr>
          <w:lang w:val="en-US"/>
        </w:rPr>
      </w:pPr>
      <w:r w:rsidRPr="00615419">
        <w:rPr>
          <w:lang w:val="en-US"/>
        </w:rPr>
        <w:t>Rendering devices</w:t>
      </w:r>
    </w:p>
    <w:p w14:paraId="486679E7" w14:textId="50A733FD" w:rsidR="00017802" w:rsidRPr="00615419" w:rsidRDefault="00615419" w:rsidP="00017802">
      <w:pPr>
        <w:rPr>
          <w:lang w:val="en-US"/>
        </w:rPr>
      </w:pPr>
      <w:r w:rsidRPr="00615419">
        <w:rPr>
          <w:lang w:val="en-US"/>
        </w:rPr>
        <w:t>Are there any rendering device suitable for displaying content in the proposed technology?</w:t>
      </w:r>
    </w:p>
    <w:p w14:paraId="28F64AE2" w14:textId="77777777" w:rsidR="00017802" w:rsidRPr="00615419" w:rsidRDefault="00017802" w:rsidP="00017802">
      <w:pPr>
        <w:rPr>
          <w:lang w:val="en-US"/>
        </w:rPr>
      </w:pPr>
    </w:p>
    <w:p w14:paraId="61A377A5" w14:textId="7E096EA0" w:rsidR="00615419" w:rsidRPr="00615419" w:rsidRDefault="00615419" w:rsidP="00615419">
      <w:pPr>
        <w:pStyle w:val="Titre1"/>
        <w:numPr>
          <w:ilvl w:val="0"/>
          <w:numId w:val="31"/>
        </w:numPr>
        <w:rPr>
          <w:lang w:val="en-US"/>
        </w:rPr>
      </w:pPr>
      <w:r>
        <w:rPr>
          <w:lang w:val="en-US"/>
        </w:rPr>
        <w:t>Proposal</w:t>
      </w:r>
    </w:p>
    <w:p w14:paraId="4AD17D2B" w14:textId="365B8B25" w:rsidR="00017802" w:rsidRPr="00615419" w:rsidRDefault="00615419" w:rsidP="00017802">
      <w:pPr>
        <w:rPr>
          <w:lang w:val="en-US"/>
        </w:rPr>
      </w:pPr>
      <w:r>
        <w:rPr>
          <w:lang w:val="en-US"/>
        </w:rPr>
        <w:t xml:space="preserve">It is proposed to use the above list of indicators to assess the feasiblity of deployments </w:t>
      </w:r>
      <w:r w:rsidR="00703B30">
        <w:rPr>
          <w:lang w:val="en-US"/>
        </w:rPr>
        <w:t>of a given technology and evaluate its maturity. This analysis will help to define market relevance associated to it for everyone.</w:t>
      </w:r>
    </w:p>
    <w:p w14:paraId="39CF7FA1" w14:textId="77777777" w:rsidR="00017802" w:rsidRPr="00615419" w:rsidRDefault="00017802" w:rsidP="00017802">
      <w:pPr>
        <w:rPr>
          <w:lang w:val="en-US"/>
        </w:rPr>
      </w:pPr>
    </w:p>
    <w:p w14:paraId="3BAB1D9A" w14:textId="514C7D2D" w:rsidR="00017802" w:rsidRPr="00615419" w:rsidRDefault="00017802" w:rsidP="00017802">
      <w:pPr>
        <w:pStyle w:val="Titre1"/>
        <w:numPr>
          <w:ilvl w:val="0"/>
          <w:numId w:val="31"/>
        </w:numPr>
        <w:rPr>
          <w:lang w:val="en-US"/>
        </w:rPr>
      </w:pPr>
      <w:r w:rsidRPr="00615419">
        <w:rPr>
          <w:lang w:val="en-US"/>
        </w:rPr>
        <w:t>References</w:t>
      </w:r>
    </w:p>
    <w:p w14:paraId="002D210B" w14:textId="48D0E805" w:rsidR="003C3FDE" w:rsidRPr="00615419" w:rsidRDefault="00D613D2" w:rsidP="00D613D2">
      <w:pPr>
        <w:rPr>
          <w:b/>
          <w:bCs/>
          <w:color w:val="000000" w:themeColor="text1"/>
          <w:lang w:val="en-US"/>
        </w:rPr>
      </w:pPr>
      <w:r w:rsidRPr="00615419">
        <w:rPr>
          <w:b/>
          <w:bCs/>
          <w:color w:val="000000" w:themeColor="text1"/>
          <w:lang w:val="en-US"/>
        </w:rPr>
        <w:t xml:space="preserve">[1] </w:t>
      </w:r>
      <w:hyperlink r:id="rId7" w:history="1">
        <w:r w:rsidRPr="00615419">
          <w:rPr>
            <w:rStyle w:val="Lienhypertexte"/>
            <w:rFonts w:eastAsia="Batang"/>
            <w:color w:val="000000" w:themeColor="text1"/>
            <w:lang w:val="en-US"/>
          </w:rPr>
          <w:t>SP-240066</w:t>
        </w:r>
      </w:hyperlink>
      <w:r w:rsidRPr="00615419">
        <w:rPr>
          <w:color w:val="000000" w:themeColor="text1"/>
          <w:lang w:val="en-US"/>
        </w:rPr>
        <w:t xml:space="preserve"> New SID on Beyond 2D Video</w:t>
      </w:r>
    </w:p>
    <w:sectPr w:rsidR="003C3FDE" w:rsidRPr="006154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1EEDA" w14:textId="77777777" w:rsidR="00F913D7" w:rsidRDefault="00F913D7">
      <w:r>
        <w:separator/>
      </w:r>
    </w:p>
  </w:endnote>
  <w:endnote w:type="continuationSeparator" w:id="0">
    <w:p w14:paraId="7772B1F0" w14:textId="77777777" w:rsidR="00F913D7" w:rsidRDefault="00F9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FC1CF" w14:textId="77777777" w:rsidR="007E130E" w:rsidRDefault="007E130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FD60" w14:textId="77777777" w:rsidR="008D03C3" w:rsidRDefault="008D03C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319C" w14:textId="77777777" w:rsidR="007E130E" w:rsidRDefault="007E130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F6323" w14:textId="77777777" w:rsidR="00F913D7" w:rsidRDefault="00F913D7">
      <w:r>
        <w:separator/>
      </w:r>
    </w:p>
  </w:footnote>
  <w:footnote w:type="continuationSeparator" w:id="0">
    <w:p w14:paraId="06CE28C5" w14:textId="77777777" w:rsidR="00F913D7" w:rsidRDefault="00F9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FBDE" w14:textId="77777777" w:rsidR="007E130E" w:rsidRDefault="007E130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F503" w14:textId="77777777" w:rsidR="007E130E" w:rsidRDefault="007E130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0541" w14:textId="77777777" w:rsidR="007E130E" w:rsidRDefault="007E13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E97035"/>
    <w:multiLevelType w:val="hybridMultilevel"/>
    <w:tmpl w:val="CE50567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780CFD"/>
    <w:multiLevelType w:val="singleLevel"/>
    <w:tmpl w:val="C09A88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A05C86"/>
    <w:multiLevelType w:val="hybridMultilevel"/>
    <w:tmpl w:val="B98EFE4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2137E7D"/>
    <w:multiLevelType w:val="hybridMultilevel"/>
    <w:tmpl w:val="A15E20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7C477F"/>
    <w:multiLevelType w:val="multilevel"/>
    <w:tmpl w:val="AEEC2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DD64F4"/>
    <w:multiLevelType w:val="hybridMultilevel"/>
    <w:tmpl w:val="7732523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E73CD9"/>
    <w:multiLevelType w:val="multilevel"/>
    <w:tmpl w:val="0E5AF6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3D93B23"/>
    <w:multiLevelType w:val="hybridMultilevel"/>
    <w:tmpl w:val="CD18BF86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7" w15:restartNumberingAfterBreak="0">
    <w:nsid w:val="68194E23"/>
    <w:multiLevelType w:val="hybridMultilevel"/>
    <w:tmpl w:val="FBFC84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50979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13081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9515880">
    <w:abstractNumId w:val="13"/>
  </w:num>
  <w:num w:numId="4" w16cid:durableId="111093208">
    <w:abstractNumId w:val="21"/>
  </w:num>
  <w:num w:numId="5" w16cid:durableId="442261120">
    <w:abstractNumId w:val="20"/>
  </w:num>
  <w:num w:numId="6" w16cid:durableId="278798414">
    <w:abstractNumId w:val="11"/>
  </w:num>
  <w:num w:numId="7" w16cid:durableId="2016573091">
    <w:abstractNumId w:val="12"/>
  </w:num>
  <w:num w:numId="8" w16cid:durableId="421488140">
    <w:abstractNumId w:val="29"/>
  </w:num>
  <w:num w:numId="9" w16cid:durableId="547691390">
    <w:abstractNumId w:val="23"/>
  </w:num>
  <w:num w:numId="10" w16cid:durableId="1715810449">
    <w:abstractNumId w:val="28"/>
  </w:num>
  <w:num w:numId="11" w16cid:durableId="2019043497">
    <w:abstractNumId w:val="16"/>
  </w:num>
  <w:num w:numId="12" w16cid:durableId="262760578">
    <w:abstractNumId w:val="22"/>
  </w:num>
  <w:num w:numId="13" w16cid:durableId="235631462">
    <w:abstractNumId w:val="9"/>
  </w:num>
  <w:num w:numId="14" w16cid:durableId="1924297873">
    <w:abstractNumId w:val="7"/>
  </w:num>
  <w:num w:numId="15" w16cid:durableId="563562420">
    <w:abstractNumId w:val="6"/>
  </w:num>
  <w:num w:numId="16" w16cid:durableId="42752021">
    <w:abstractNumId w:val="5"/>
  </w:num>
  <w:num w:numId="17" w16cid:durableId="1980719490">
    <w:abstractNumId w:val="4"/>
  </w:num>
  <w:num w:numId="18" w16cid:durableId="1988053564">
    <w:abstractNumId w:val="8"/>
  </w:num>
  <w:num w:numId="19" w16cid:durableId="719667213">
    <w:abstractNumId w:val="3"/>
  </w:num>
  <w:num w:numId="20" w16cid:durableId="1992830545">
    <w:abstractNumId w:val="2"/>
  </w:num>
  <w:num w:numId="21" w16cid:durableId="538469955">
    <w:abstractNumId w:val="1"/>
  </w:num>
  <w:num w:numId="22" w16cid:durableId="1387995959">
    <w:abstractNumId w:val="0"/>
  </w:num>
  <w:num w:numId="23" w16cid:durableId="701783302">
    <w:abstractNumId w:val="15"/>
  </w:num>
  <w:num w:numId="24" w16cid:durableId="1928659973">
    <w:abstractNumId w:val="17"/>
  </w:num>
  <w:num w:numId="25" w16cid:durableId="1900941085">
    <w:abstractNumId w:val="27"/>
  </w:num>
  <w:num w:numId="26" w16cid:durableId="1898660514">
    <w:abstractNumId w:val="26"/>
  </w:num>
  <w:num w:numId="27" w16cid:durableId="69235531">
    <w:abstractNumId w:val="25"/>
  </w:num>
  <w:num w:numId="28" w16cid:durableId="1446267910">
    <w:abstractNumId w:val="14"/>
  </w:num>
  <w:num w:numId="29" w16cid:durableId="1436098280">
    <w:abstractNumId w:val="24"/>
  </w:num>
  <w:num w:numId="30" w16cid:durableId="1471169175">
    <w:abstractNumId w:val="18"/>
  </w:num>
  <w:num w:numId="31" w16cid:durableId="17275296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17802"/>
    <w:rsid w:val="00026692"/>
    <w:rsid w:val="00046389"/>
    <w:rsid w:val="00050B1F"/>
    <w:rsid w:val="00074722"/>
    <w:rsid w:val="000819D8"/>
    <w:rsid w:val="000934A6"/>
    <w:rsid w:val="00095ACB"/>
    <w:rsid w:val="000A20AD"/>
    <w:rsid w:val="000A2C6C"/>
    <w:rsid w:val="000A4660"/>
    <w:rsid w:val="000B10E5"/>
    <w:rsid w:val="000D1B5B"/>
    <w:rsid w:val="0010401F"/>
    <w:rsid w:val="00112FC3"/>
    <w:rsid w:val="00142732"/>
    <w:rsid w:val="00173FA3"/>
    <w:rsid w:val="00184B6F"/>
    <w:rsid w:val="001861E5"/>
    <w:rsid w:val="001A496C"/>
    <w:rsid w:val="001B1652"/>
    <w:rsid w:val="001C3EC8"/>
    <w:rsid w:val="001C6ED3"/>
    <w:rsid w:val="001D2BD4"/>
    <w:rsid w:val="001D4258"/>
    <w:rsid w:val="001D6911"/>
    <w:rsid w:val="001E0001"/>
    <w:rsid w:val="001E221E"/>
    <w:rsid w:val="001F78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A14"/>
    <w:rsid w:val="00266700"/>
    <w:rsid w:val="0028283F"/>
    <w:rsid w:val="002A1857"/>
    <w:rsid w:val="002C7F38"/>
    <w:rsid w:val="002D324E"/>
    <w:rsid w:val="00302FBD"/>
    <w:rsid w:val="00303DFA"/>
    <w:rsid w:val="0030628A"/>
    <w:rsid w:val="00316D1A"/>
    <w:rsid w:val="003273D6"/>
    <w:rsid w:val="0035122B"/>
    <w:rsid w:val="00353451"/>
    <w:rsid w:val="003612BE"/>
    <w:rsid w:val="00371032"/>
    <w:rsid w:val="00371B44"/>
    <w:rsid w:val="003A6F2C"/>
    <w:rsid w:val="003C122B"/>
    <w:rsid w:val="003C3FDE"/>
    <w:rsid w:val="003C5A97"/>
    <w:rsid w:val="003C6C09"/>
    <w:rsid w:val="003C7A04"/>
    <w:rsid w:val="003F52B2"/>
    <w:rsid w:val="00440414"/>
    <w:rsid w:val="004558E9"/>
    <w:rsid w:val="0045777E"/>
    <w:rsid w:val="0049193E"/>
    <w:rsid w:val="004B3753"/>
    <w:rsid w:val="004C31D2"/>
    <w:rsid w:val="004D55C2"/>
    <w:rsid w:val="004D5C2F"/>
    <w:rsid w:val="00507888"/>
    <w:rsid w:val="00521131"/>
    <w:rsid w:val="00527C0B"/>
    <w:rsid w:val="005410F6"/>
    <w:rsid w:val="005729C4"/>
    <w:rsid w:val="005872A4"/>
    <w:rsid w:val="0059227B"/>
    <w:rsid w:val="005A0BAF"/>
    <w:rsid w:val="005B0966"/>
    <w:rsid w:val="005B5CCB"/>
    <w:rsid w:val="005B795D"/>
    <w:rsid w:val="005C1085"/>
    <w:rsid w:val="005C518D"/>
    <w:rsid w:val="00610508"/>
    <w:rsid w:val="00613820"/>
    <w:rsid w:val="00615419"/>
    <w:rsid w:val="006247C5"/>
    <w:rsid w:val="0064181C"/>
    <w:rsid w:val="00645C90"/>
    <w:rsid w:val="00652248"/>
    <w:rsid w:val="006565BB"/>
    <w:rsid w:val="00657B80"/>
    <w:rsid w:val="00675B3C"/>
    <w:rsid w:val="0069495C"/>
    <w:rsid w:val="006B1BF7"/>
    <w:rsid w:val="006B3113"/>
    <w:rsid w:val="006D340A"/>
    <w:rsid w:val="006F6C45"/>
    <w:rsid w:val="006F7625"/>
    <w:rsid w:val="006F7B8D"/>
    <w:rsid w:val="00703B30"/>
    <w:rsid w:val="00715A1D"/>
    <w:rsid w:val="0072295B"/>
    <w:rsid w:val="00737695"/>
    <w:rsid w:val="007526F2"/>
    <w:rsid w:val="00760BB0"/>
    <w:rsid w:val="0076157A"/>
    <w:rsid w:val="00777227"/>
    <w:rsid w:val="00784593"/>
    <w:rsid w:val="007914F8"/>
    <w:rsid w:val="007A00EF"/>
    <w:rsid w:val="007B19EA"/>
    <w:rsid w:val="007C0A2D"/>
    <w:rsid w:val="007C27B0"/>
    <w:rsid w:val="007E130E"/>
    <w:rsid w:val="007E1566"/>
    <w:rsid w:val="007E616E"/>
    <w:rsid w:val="007F300B"/>
    <w:rsid w:val="008014C3"/>
    <w:rsid w:val="00833605"/>
    <w:rsid w:val="008357B3"/>
    <w:rsid w:val="00850812"/>
    <w:rsid w:val="00876B9A"/>
    <w:rsid w:val="00886CBD"/>
    <w:rsid w:val="008933BF"/>
    <w:rsid w:val="008939CC"/>
    <w:rsid w:val="008A10C4"/>
    <w:rsid w:val="008B0248"/>
    <w:rsid w:val="008C35AC"/>
    <w:rsid w:val="008C3B2E"/>
    <w:rsid w:val="008D03C3"/>
    <w:rsid w:val="008D191D"/>
    <w:rsid w:val="008F5F33"/>
    <w:rsid w:val="0091046A"/>
    <w:rsid w:val="0092543A"/>
    <w:rsid w:val="00926ABD"/>
    <w:rsid w:val="00944750"/>
    <w:rsid w:val="00947F4E"/>
    <w:rsid w:val="00966D47"/>
    <w:rsid w:val="009922A1"/>
    <w:rsid w:val="00992312"/>
    <w:rsid w:val="009B27B0"/>
    <w:rsid w:val="009C0DED"/>
    <w:rsid w:val="009C6B04"/>
    <w:rsid w:val="009D61D2"/>
    <w:rsid w:val="00A10D37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B67E4"/>
    <w:rsid w:val="00AC56A8"/>
    <w:rsid w:val="00AD1DAA"/>
    <w:rsid w:val="00AF1E23"/>
    <w:rsid w:val="00AF7F81"/>
    <w:rsid w:val="00B01AFF"/>
    <w:rsid w:val="00B05CC7"/>
    <w:rsid w:val="00B27E39"/>
    <w:rsid w:val="00B350D8"/>
    <w:rsid w:val="00B42413"/>
    <w:rsid w:val="00B5005D"/>
    <w:rsid w:val="00B76763"/>
    <w:rsid w:val="00B7732B"/>
    <w:rsid w:val="00B879F0"/>
    <w:rsid w:val="00BC25AA"/>
    <w:rsid w:val="00BF4DE0"/>
    <w:rsid w:val="00C008D9"/>
    <w:rsid w:val="00C022E3"/>
    <w:rsid w:val="00C22D17"/>
    <w:rsid w:val="00C24957"/>
    <w:rsid w:val="00C26BB2"/>
    <w:rsid w:val="00C344AE"/>
    <w:rsid w:val="00C4712D"/>
    <w:rsid w:val="00C555C9"/>
    <w:rsid w:val="00C8284D"/>
    <w:rsid w:val="00C8696A"/>
    <w:rsid w:val="00C91867"/>
    <w:rsid w:val="00C94F55"/>
    <w:rsid w:val="00CA2605"/>
    <w:rsid w:val="00CA7D62"/>
    <w:rsid w:val="00CB07A8"/>
    <w:rsid w:val="00CD4A57"/>
    <w:rsid w:val="00CF6125"/>
    <w:rsid w:val="00D146F1"/>
    <w:rsid w:val="00D16636"/>
    <w:rsid w:val="00D33604"/>
    <w:rsid w:val="00D37B08"/>
    <w:rsid w:val="00D437FF"/>
    <w:rsid w:val="00D46108"/>
    <w:rsid w:val="00D5130C"/>
    <w:rsid w:val="00D613D2"/>
    <w:rsid w:val="00D62265"/>
    <w:rsid w:val="00D8512E"/>
    <w:rsid w:val="00D94EC1"/>
    <w:rsid w:val="00DA1E58"/>
    <w:rsid w:val="00DC1055"/>
    <w:rsid w:val="00DD55EA"/>
    <w:rsid w:val="00DE4EF2"/>
    <w:rsid w:val="00DF2C0E"/>
    <w:rsid w:val="00E00A77"/>
    <w:rsid w:val="00E01584"/>
    <w:rsid w:val="00E040DC"/>
    <w:rsid w:val="00E04DB6"/>
    <w:rsid w:val="00E06FFB"/>
    <w:rsid w:val="00E17A73"/>
    <w:rsid w:val="00E30155"/>
    <w:rsid w:val="00E83452"/>
    <w:rsid w:val="00E91FE1"/>
    <w:rsid w:val="00E97328"/>
    <w:rsid w:val="00EA5E95"/>
    <w:rsid w:val="00EB55E9"/>
    <w:rsid w:val="00ED4954"/>
    <w:rsid w:val="00ED5A43"/>
    <w:rsid w:val="00EE0943"/>
    <w:rsid w:val="00EE33A2"/>
    <w:rsid w:val="00EF2A1D"/>
    <w:rsid w:val="00EF4CBD"/>
    <w:rsid w:val="00F12243"/>
    <w:rsid w:val="00F25861"/>
    <w:rsid w:val="00F440FA"/>
    <w:rsid w:val="00F53554"/>
    <w:rsid w:val="00F67A1C"/>
    <w:rsid w:val="00F73EBE"/>
    <w:rsid w:val="00F82C5B"/>
    <w:rsid w:val="00F846EC"/>
    <w:rsid w:val="00F8555F"/>
    <w:rsid w:val="00F913D7"/>
    <w:rsid w:val="00FB1A02"/>
    <w:rsid w:val="00FB3E36"/>
    <w:rsid w:val="00FE6F70"/>
    <w:rsid w:val="00FF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738935"/>
  <w15:chartTrackingRefBased/>
  <w15:docId w15:val="{A8CB3CA6-95EE-43A2-9EDE-B969CC2D6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1C6ED3"/>
    <w:pPr>
      <w:numPr>
        <w:ilvl w:val="2"/>
        <w:numId w:val="31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qFormat/>
    <w:rPr>
      <w:sz w:val="16"/>
    </w:rPr>
  </w:style>
  <w:style w:type="paragraph" w:styleId="Commentaire">
    <w:name w:val="annotation text"/>
    <w:basedOn w:val="Normal"/>
    <w:link w:val="CommentaireCar"/>
    <w:qFormat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1F7811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rsid w:val="00E97328"/>
    <w:rPr>
      <w:rFonts w:ascii="Times New Roman" w:hAnsi="Times New Roman"/>
      <w:lang w:eastAsia="en-US"/>
    </w:rPr>
  </w:style>
  <w:style w:type="paragraph" w:styleId="Rvision">
    <w:name w:val="Revision"/>
    <w:hidden/>
    <w:uiPriority w:val="99"/>
    <w:semiHidden/>
    <w:rsid w:val="00142732"/>
    <w:rPr>
      <w:rFonts w:ascii="Times New Roman" w:hAnsi="Times New Roman"/>
      <w:lang w:eastAsia="en-US"/>
    </w:rPr>
  </w:style>
  <w:style w:type="character" w:customStyle="1" w:styleId="ui-provider">
    <w:name w:val="ui-provider"/>
    <w:basedOn w:val="Policepardfaut"/>
    <w:rsid w:val="003A6F2C"/>
  </w:style>
  <w:style w:type="character" w:styleId="lev">
    <w:name w:val="Strong"/>
    <w:uiPriority w:val="22"/>
    <w:qFormat/>
    <w:rsid w:val="003C3FDE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F7625"/>
    <w:pPr>
      <w:widowControl w:val="0"/>
      <w:autoSpaceDE w:val="0"/>
      <w:autoSpaceDN w:val="0"/>
      <w:spacing w:before="38" w:after="0"/>
      <w:jc w:val="center"/>
    </w:pPr>
    <w:rPr>
      <w:rFonts w:ascii="Cambria" w:eastAsia="Cambria" w:hAnsi="Cambria" w:cs="Cambria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3_Maastricht_2024-03/Docs/SP-240066.zi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3</Pages>
  <Words>726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4710</CharactersWithSpaces>
  <SharedDoc>false</SharedDoc>
  <HLinks>
    <vt:vector size="6" baseType="variant"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https://www.mdpi.com/2079-9292/13/5/953</vt:lpwstr>
      </vt:variant>
      <vt:variant>
        <vt:lpwstr>:~:text=266%2FVVC%20outperforms%20all%20other,is%20between%20VVC%20and%20H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H100441</cp:lastModifiedBy>
  <cp:revision>3</cp:revision>
  <cp:lastPrinted>1899-12-31T23:50:39Z</cp:lastPrinted>
  <dcterms:created xsi:type="dcterms:W3CDTF">2024-05-14T19:05:00Z</dcterms:created>
  <dcterms:modified xsi:type="dcterms:W3CDTF">2024-05-14T21:18:00Z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2023-12-05T09:33:57Z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240bbbe1-72d8-4430-a022-dc9adef23e09</vt:lpwstr>
  </property>
  <property fmtid="{D5CDD505-2E9C-101B-9397-08002B2CF9AE}" pid="9" name="MSIP_Label_17da11e7-ad83-4459-98c6-12a88e2eac78_ContentBits">
    <vt:lpwstr>0</vt:lpwstr>
  </property>
</Properties>
</file>